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BD" w:rsidRPr="004E40BD" w:rsidRDefault="004E40BD" w:rsidP="004E40BD">
      <w:pPr>
        <w:tabs>
          <w:tab w:val="num" w:pos="864"/>
        </w:tabs>
        <w:suppressAutoHyphens/>
        <w:spacing w:after="0" w:line="240" w:lineRule="auto"/>
        <w:ind w:left="5760"/>
        <w:outlineLvl w:val="3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4E40BD" w:rsidRPr="004E40BD" w:rsidTr="009765D5">
        <w:tc>
          <w:tcPr>
            <w:tcW w:w="5351" w:type="dxa"/>
          </w:tcPr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Размещено на сайте</w:t>
            </w:r>
          </w:p>
          <w:p w:rsidR="004E40BD" w:rsidRPr="004E40BD" w:rsidRDefault="004E40BD" w:rsidP="004E40BD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ооосибюгстрой.рф</w:t>
            </w:r>
          </w:p>
          <w:p w:rsidR="004E40BD" w:rsidRPr="004E40BD" w:rsidRDefault="00B24C5C" w:rsidP="004E40BD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30.12.2014</w:t>
            </w:r>
            <w:r w:rsidR="004E40BD" w:rsidRPr="004E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352" w:type="dxa"/>
          </w:tcPr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УТВЕРЖДАЮ:</w:t>
            </w:r>
          </w:p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Генеральный директор </w:t>
            </w:r>
          </w:p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О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О «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СибЮгСтрой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» </w:t>
            </w:r>
          </w:p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Иноземцев В.В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.</w:t>
            </w:r>
          </w:p>
          <w:p w:rsidR="004E40BD" w:rsidRPr="004E40BD" w:rsidRDefault="004E40BD" w:rsidP="004E40BD">
            <w:pPr>
              <w:tabs>
                <w:tab w:val="num" w:pos="864"/>
              </w:tabs>
              <w:suppressAutoHyphens/>
              <w:spacing w:after="0" w:line="240" w:lineRule="auto"/>
              <w:ind w:left="862" w:hanging="862"/>
              <w:contextualSpacing/>
              <w:jc w:val="both"/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__________________    </w:t>
            </w:r>
          </w:p>
          <w:p w:rsidR="004E40BD" w:rsidRPr="004E40BD" w:rsidRDefault="004E40BD" w:rsidP="00B24C5C">
            <w:pPr>
              <w:tabs>
                <w:tab w:val="num" w:pos="864"/>
              </w:tabs>
              <w:suppressAutoHyphens/>
              <w:spacing w:after="0" w:line="240" w:lineRule="auto"/>
              <w:ind w:left="862" w:hanging="862"/>
              <w:contextualSpacing/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«</w:t>
            </w:r>
            <w:r w:rsidR="00B24C5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»</w:t>
            </w:r>
            <w:r w:rsidR="00B24C5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декабря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201</w:t>
            </w:r>
            <w:r w:rsidR="00B24C5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Pr="004E40BD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г.</w:t>
            </w:r>
          </w:p>
        </w:tc>
      </w:tr>
    </w:tbl>
    <w:p w:rsidR="004E40BD" w:rsidRPr="004E40BD" w:rsidRDefault="004E40BD" w:rsidP="004E40BD">
      <w:p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4E40BD" w:rsidRPr="004E40BD" w:rsidRDefault="004E40BD" w:rsidP="004E4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4E40BD">
        <w:rPr>
          <w:rFonts w:ascii="Times New Roman" w:eastAsia="Times New Roman" w:hAnsi="Times New Roman" w:cs="Times New Roman"/>
          <w:b/>
          <w:lang w:val="x-none" w:eastAsia="ar-SA"/>
        </w:rPr>
        <w:t>ПРОЕКТНАЯ ДЕКЛАРАЦИЯ</w:t>
      </w:r>
      <w:r w:rsidRPr="004E40BD">
        <w:rPr>
          <w:rFonts w:ascii="Times New Roman" w:eastAsia="Times New Roman" w:hAnsi="Times New Roman" w:cs="Times New Roman"/>
          <w:b/>
          <w:lang w:val="x-none" w:eastAsia="ar-SA"/>
        </w:rPr>
        <w:br/>
        <w:t>Проект: «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>Многоквартирный пятиэтажный жилой дом со встроено-пристроенной стоянкой для автотранспорта, расположенный по проспекту Дружбы Народов, 41А в городе Абакане</w:t>
      </w:r>
      <w:r w:rsidRPr="004E40BD">
        <w:rPr>
          <w:rFonts w:ascii="Times New Roman" w:eastAsia="Times New Roman" w:hAnsi="Times New Roman" w:cs="Times New Roman"/>
          <w:b/>
          <w:lang w:val="x-none" w:eastAsia="ar-SA"/>
        </w:rPr>
        <w:t>»</w:t>
      </w:r>
    </w:p>
    <w:p w:rsidR="004E40BD" w:rsidRDefault="004E40BD" w:rsidP="004E4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>(</w:t>
      </w:r>
      <w:r w:rsidR="00B24C5C">
        <w:rPr>
          <w:rFonts w:ascii="Times New Roman" w:eastAsia="Times New Roman" w:hAnsi="Times New Roman" w:cs="Times New Roman"/>
          <w:b/>
          <w:lang w:eastAsia="ar-SA"/>
        </w:rPr>
        <w:t>2-о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й этап строительства – блок-секции – </w:t>
      </w:r>
      <w:r w:rsidR="00B24C5C">
        <w:rPr>
          <w:rFonts w:ascii="Times New Roman" w:eastAsia="Times New Roman" w:hAnsi="Times New Roman" w:cs="Times New Roman"/>
          <w:b/>
          <w:lang w:eastAsia="ar-SA"/>
        </w:rPr>
        <w:t>3, 4, 5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B24C5C" w:rsidRPr="004E40BD" w:rsidRDefault="00B24C5C" w:rsidP="004E4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(3-ий этап строительства – блок-секции 6, 7 и подземная встроенно-простроенная автостоянка)</w:t>
      </w:r>
    </w:p>
    <w:p w:rsidR="004E40BD" w:rsidRPr="004E40BD" w:rsidRDefault="004E40BD" w:rsidP="004E4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4E40BD" w:rsidRPr="004E40BD" w:rsidRDefault="004E40BD" w:rsidP="004E40BD">
      <w:p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4E40BD">
        <w:rPr>
          <w:rFonts w:ascii="Times New Roman" w:eastAsia="Times New Roman" w:hAnsi="Times New Roman" w:cs="Times New Roman"/>
          <w:b/>
          <w:bCs/>
          <w:lang w:val="x-none" w:eastAsia="ar-SA"/>
        </w:rPr>
        <w:t>ИНФОРМАЦИЯ О ЗАСТРОЙЩИКЕ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1.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Фирменное наименование, место нахождения, режим работы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:rsidR="004E40BD" w:rsidRPr="004E40BD" w:rsidRDefault="004E40BD" w:rsidP="004E40BD">
      <w:pPr>
        <w:tabs>
          <w:tab w:val="left" w:pos="7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Полное наименование: Общество с ограниченной ответственностью «СибЮгСтрой»</w:t>
      </w:r>
    </w:p>
    <w:p w:rsidR="004E40BD" w:rsidRPr="004E40BD" w:rsidRDefault="004E40BD" w:rsidP="004E40BD">
      <w:pPr>
        <w:tabs>
          <w:tab w:val="left" w:pos="7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Сокращенное наименование: ООО «СибЮгСтрой»</w:t>
      </w:r>
    </w:p>
    <w:p w:rsidR="004E40BD" w:rsidRPr="004E40BD" w:rsidRDefault="004E40BD" w:rsidP="004E40BD">
      <w:pPr>
        <w:tabs>
          <w:tab w:val="left" w:pos="7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Юридический адрес: 655150, Российская Федерация, Республика Хакасия, город Черногорск, ул. Генерала Тихонова, дом 2.</w:t>
      </w:r>
    </w:p>
    <w:p w:rsidR="004E40BD" w:rsidRPr="004E40BD" w:rsidRDefault="004E40BD" w:rsidP="004E40BD">
      <w:pPr>
        <w:tabs>
          <w:tab w:val="left" w:pos="7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Место нахождения: 655150, Российская Федерация, Республика Хакасия, город Черногорск, ул. Генерала Тихонова, дом 2.</w:t>
      </w:r>
    </w:p>
    <w:p w:rsidR="004E40BD" w:rsidRPr="004E40BD" w:rsidRDefault="004E40BD" w:rsidP="004E40BD">
      <w:pPr>
        <w:tabs>
          <w:tab w:val="left" w:pos="43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Режим работы: понедельник-четверг с 9-00 час</w:t>
      </w:r>
      <w:r w:rsidR="003336BB">
        <w:rPr>
          <w:rFonts w:ascii="Times New Roman" w:eastAsia="Times New Roman" w:hAnsi="Times New Roman" w:cs="Times New Roman"/>
          <w:lang w:eastAsia="ru-RU"/>
        </w:rPr>
        <w:t>ов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до 18-00 </w:t>
      </w:r>
      <w:proofErr w:type="gramStart"/>
      <w:r w:rsidRPr="004E40BD">
        <w:rPr>
          <w:rFonts w:ascii="Times New Roman" w:eastAsia="Times New Roman" w:hAnsi="Times New Roman" w:cs="Times New Roman"/>
          <w:lang w:eastAsia="ru-RU"/>
        </w:rPr>
        <w:t>час.,</w:t>
      </w:r>
      <w:proofErr w:type="gramEnd"/>
      <w:r w:rsidRPr="004E40BD">
        <w:rPr>
          <w:rFonts w:ascii="Times New Roman" w:eastAsia="Times New Roman" w:hAnsi="Times New Roman" w:cs="Times New Roman"/>
          <w:lang w:eastAsia="ru-RU"/>
        </w:rPr>
        <w:t xml:space="preserve"> пятница с 9-00 час до 17-00 час; </w:t>
      </w:r>
      <w:r w:rsidR="00686213" w:rsidRPr="004E40BD">
        <w:rPr>
          <w:rFonts w:ascii="Times New Roman" w:eastAsia="Times New Roman" w:hAnsi="Times New Roman" w:cs="Times New Roman"/>
          <w:lang w:eastAsia="ru-RU"/>
        </w:rPr>
        <w:t xml:space="preserve">перерыв: </w:t>
      </w:r>
      <w:r w:rsidR="00686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6BB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E40BD">
        <w:rPr>
          <w:rFonts w:ascii="Times New Roman" w:eastAsia="Times New Roman" w:hAnsi="Times New Roman" w:cs="Times New Roman"/>
          <w:lang w:eastAsia="ru-RU"/>
        </w:rPr>
        <w:t>с 13-00 час до 14-00 час. Выходной: суббота, воскресенье.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>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Сведения о государственной регистрации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:rsidR="004E40BD" w:rsidRPr="004E40BD" w:rsidRDefault="004E40BD" w:rsidP="004E40BD">
      <w:pPr>
        <w:tabs>
          <w:tab w:val="left" w:pos="720"/>
        </w:tabs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Зарегистрировано в Межрайонной инспекции Федеральной налоговой службы №</w:t>
      </w:r>
      <w:r w:rsidR="00686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0BD">
        <w:rPr>
          <w:rFonts w:ascii="Times New Roman" w:eastAsia="Times New Roman" w:hAnsi="Times New Roman" w:cs="Times New Roman"/>
          <w:lang w:eastAsia="ru-RU"/>
        </w:rPr>
        <w:t>3 по Республике Хакасия 29 августа 2012 года, ИНН/КПП, 11903021719/190301001 ОГРН 1121903000746.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Сведения об учредителях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>Единственным учредителем является гражданин Российской Федерации Иноземцев Владимир Васильевич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>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Сведения о проектах строительства за последние три года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>Проекты отсутствовали.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5.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Виды лицензионной деятельности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Застройщик имеет допуск </w:t>
      </w:r>
      <w:r w:rsidRPr="004E40BD">
        <w:rPr>
          <w:rFonts w:ascii="Times New Roman" w:eastAsia="Times New Roman" w:hAnsi="Times New Roman" w:cs="Times New Roman"/>
          <w:bCs/>
          <w:lang w:eastAsia="ru-RU"/>
        </w:rPr>
        <w:t xml:space="preserve">к определенному виду или видам работ, которые оказывают влияние на безопасность объектов капитального строительства, работы по осуществлению строительного контроля,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(генеральным подрядчиком) № СРО-С-242-13022012 от 03.09.2012 года </w:t>
      </w:r>
    </w:p>
    <w:p w:rsidR="004E40BD" w:rsidRPr="004E40BD" w:rsidRDefault="004E40BD" w:rsidP="004E40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b/>
          <w:bCs/>
          <w:lang w:eastAsia="ru-RU"/>
        </w:rPr>
        <w:t xml:space="preserve">Вид деятельности: </w:t>
      </w:r>
      <w:r w:rsidRPr="004E40BD">
        <w:rPr>
          <w:rFonts w:ascii="Times New Roman" w:eastAsia="Times New Roman" w:hAnsi="Times New Roman" w:cs="Times New Roman"/>
          <w:lang w:eastAsia="ru-RU"/>
        </w:rPr>
        <w:br/>
        <w:t>Подтверждается приложением к свидетельству о допуске к работам, которые оказывают влияние на безопасность объектов капитального строительства.</w:t>
      </w:r>
      <w:r w:rsidRPr="004E40BD">
        <w:rPr>
          <w:rFonts w:ascii="Times New Roman" w:eastAsia="Times New Roman" w:hAnsi="Times New Roman" w:cs="Times New Roman"/>
          <w:lang w:eastAsia="ru-RU"/>
        </w:rPr>
        <w:br/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b/>
          <w:lang w:eastAsia="ar-SA"/>
        </w:rPr>
        <w:t xml:space="preserve">6. 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>Сведения о финансовом результате текущего года, размере кредиторской задолженности на день опубликования проектной декларации</w:t>
      </w:r>
      <w:r w:rsidRPr="004E40BD">
        <w:rPr>
          <w:rFonts w:ascii="Times New Roman" w:eastAsia="Times New Roman" w:hAnsi="Times New Roman" w:cs="Times New Roman"/>
          <w:b/>
          <w:lang w:eastAsia="ar-SA"/>
        </w:rPr>
        <w:t>: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Величина собственных денежных средств на </w:t>
      </w:r>
      <w:r w:rsidR="00B24C5C">
        <w:rPr>
          <w:rFonts w:ascii="Times New Roman" w:eastAsia="Times New Roman" w:hAnsi="Times New Roman" w:cs="Times New Roman"/>
          <w:lang w:eastAsia="ar-SA"/>
        </w:rPr>
        <w:t>30.12</w:t>
      </w:r>
      <w:r w:rsidRPr="004E40BD">
        <w:rPr>
          <w:rFonts w:ascii="Times New Roman" w:eastAsia="Times New Roman" w:hAnsi="Times New Roman" w:cs="Times New Roman"/>
          <w:lang w:eastAsia="ar-SA"/>
        </w:rPr>
        <w:t>.</w:t>
      </w:r>
      <w:r w:rsidR="00B24C5C">
        <w:rPr>
          <w:rFonts w:ascii="Times New Roman" w:eastAsia="Times New Roman" w:hAnsi="Times New Roman" w:cs="Times New Roman"/>
          <w:lang w:eastAsia="ar-SA"/>
        </w:rPr>
        <w:t>2014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года составляет </w:t>
      </w:r>
      <w:r w:rsidR="00B10CED">
        <w:rPr>
          <w:rFonts w:ascii="Times New Roman" w:eastAsia="Times New Roman" w:hAnsi="Times New Roman" w:cs="Times New Roman"/>
          <w:lang w:eastAsia="ar-SA"/>
        </w:rPr>
        <w:t>73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тыс. рублей. Финансовый результат на </w:t>
      </w:r>
      <w:r w:rsidR="00B24C5C">
        <w:rPr>
          <w:rFonts w:ascii="Times New Roman" w:eastAsia="Times New Roman" w:hAnsi="Times New Roman" w:cs="Times New Roman"/>
          <w:lang w:eastAsia="ar-SA"/>
        </w:rPr>
        <w:t>30.12</w:t>
      </w:r>
      <w:r w:rsidRPr="004E40BD">
        <w:rPr>
          <w:rFonts w:ascii="Times New Roman" w:eastAsia="Times New Roman" w:hAnsi="Times New Roman" w:cs="Times New Roman"/>
          <w:lang w:eastAsia="ar-SA"/>
        </w:rPr>
        <w:t>.201</w:t>
      </w:r>
      <w:r w:rsidR="00B24C5C">
        <w:rPr>
          <w:rFonts w:ascii="Times New Roman" w:eastAsia="Times New Roman" w:hAnsi="Times New Roman" w:cs="Times New Roman"/>
          <w:lang w:eastAsia="ar-SA"/>
        </w:rPr>
        <w:t>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года —</w:t>
      </w:r>
      <w:r w:rsidR="00B10CED">
        <w:rPr>
          <w:rFonts w:ascii="Times New Roman" w:eastAsia="Times New Roman" w:hAnsi="Times New Roman" w:cs="Times New Roman"/>
          <w:lang w:eastAsia="ar-SA"/>
        </w:rPr>
        <w:t xml:space="preserve"> составляет 63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тыс. руб. Размер кредиторской задолженности на </w:t>
      </w:r>
      <w:r w:rsidR="00B24C5C">
        <w:rPr>
          <w:rFonts w:ascii="Times New Roman" w:eastAsia="Times New Roman" w:hAnsi="Times New Roman" w:cs="Times New Roman"/>
          <w:lang w:eastAsia="ar-SA"/>
        </w:rPr>
        <w:t>30.12.2014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года составляет </w:t>
      </w:r>
      <w:r w:rsidR="00B10CED">
        <w:rPr>
          <w:rFonts w:ascii="Times New Roman" w:eastAsia="Times New Roman" w:hAnsi="Times New Roman" w:cs="Times New Roman"/>
          <w:lang w:eastAsia="ar-SA"/>
        </w:rPr>
        <w:t>2222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тыс.   руб.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E40BD">
        <w:rPr>
          <w:rFonts w:ascii="Times New Roman" w:eastAsia="Times New Roman" w:hAnsi="Times New Roman" w:cs="Times New Roman"/>
          <w:b/>
          <w:bCs/>
          <w:lang w:eastAsia="ar-SA"/>
        </w:rPr>
        <w:t>ИНФОРМАЦИЯ О ПРОЕКТЕ</w:t>
      </w:r>
    </w:p>
    <w:p w:rsidR="004E40BD" w:rsidRPr="004E40BD" w:rsidRDefault="004E40BD" w:rsidP="004E4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4E40BD">
        <w:rPr>
          <w:rFonts w:ascii="Times New Roman" w:eastAsia="Times New Roman" w:hAnsi="Times New Roman" w:cs="Times New Roman"/>
          <w:u w:val="single"/>
          <w:lang w:eastAsia="ar-SA"/>
        </w:rPr>
        <w:t>Сведения о цели проекта строительства, об этапах и сроках его реализации, о результатах государственной экспертизы проектной документации</w:t>
      </w:r>
      <w:r w:rsidRPr="004E40BD">
        <w:rPr>
          <w:rFonts w:ascii="Times New Roman" w:eastAsia="Times New Roman" w:hAnsi="Times New Roman" w:cs="Times New Roman"/>
          <w:lang w:eastAsia="ar-SA"/>
        </w:rPr>
        <w:t>: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- цель проекта – строительство и ввод в эксплуатацию многоквартирного пятиэтажного жилого дома со встроено-пристроенной стоянкой для автотранспорта (</w:t>
      </w:r>
      <w:r w:rsidR="00076CB0" w:rsidRPr="00076CB0">
        <w:rPr>
          <w:rFonts w:ascii="Times New Roman" w:eastAsia="Times New Roman" w:hAnsi="Times New Roman" w:cs="Times New Roman"/>
          <w:lang w:eastAsia="ru-RU"/>
        </w:rPr>
        <w:t>2-ой этап строительства – блок - секции 3, 4, 5 и 3 –ий этап строительства – блок – секции 6 и7 и подземная автостоянка</w:t>
      </w:r>
      <w:r w:rsidRPr="004E40BD">
        <w:rPr>
          <w:rFonts w:ascii="Times New Roman" w:eastAsia="Times New Roman" w:hAnsi="Times New Roman" w:cs="Times New Roman"/>
          <w:lang w:eastAsia="ru-RU"/>
        </w:rPr>
        <w:t>).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 - продолжительность строительства объекта – </w:t>
      </w:r>
      <w:r w:rsidR="00686213">
        <w:rPr>
          <w:rFonts w:ascii="Times New Roman" w:eastAsia="Times New Roman" w:hAnsi="Times New Roman" w:cs="Times New Roman"/>
          <w:lang w:eastAsia="ru-RU"/>
        </w:rPr>
        <w:t>34</w:t>
      </w:r>
      <w:bookmarkStart w:id="0" w:name="_GoBack"/>
      <w:bookmarkEnd w:id="0"/>
      <w:r w:rsidR="00B24C5C">
        <w:rPr>
          <w:rFonts w:ascii="Times New Roman" w:eastAsia="Times New Roman" w:hAnsi="Times New Roman" w:cs="Times New Roman"/>
          <w:lang w:eastAsia="ru-RU"/>
        </w:rPr>
        <w:t xml:space="preserve"> месяца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, срок ввода </w:t>
      </w:r>
      <w:r>
        <w:rPr>
          <w:rFonts w:ascii="Times New Roman" w:eastAsia="Times New Roman" w:hAnsi="Times New Roman" w:cs="Times New Roman"/>
          <w:lang w:val="en-US" w:eastAsia="ru-RU"/>
        </w:rPr>
        <w:t>IV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кварта</w:t>
      </w:r>
      <w:r>
        <w:rPr>
          <w:rFonts w:ascii="Times New Roman" w:eastAsia="Times New Roman" w:hAnsi="Times New Roman" w:cs="Times New Roman"/>
          <w:lang w:eastAsia="ru-RU"/>
        </w:rPr>
        <w:t>л 2017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>- указанный проект прошел государственную экспертизу:</w:t>
      </w:r>
    </w:p>
    <w:p w:rsidR="004E40BD" w:rsidRDefault="004E40BD" w:rsidP="004E40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Положительное заключение государственной экспертизы № 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076CB0">
        <w:rPr>
          <w:rFonts w:ascii="Times New Roman" w:eastAsia="Times New Roman" w:hAnsi="Times New Roman" w:cs="Times New Roman"/>
          <w:lang w:eastAsia="ar-SA"/>
        </w:rPr>
        <w:t>9-1-4-0069</w:t>
      </w:r>
      <w:r>
        <w:rPr>
          <w:rFonts w:ascii="Times New Roman" w:eastAsia="Times New Roman" w:hAnsi="Times New Roman" w:cs="Times New Roman"/>
          <w:lang w:eastAsia="ar-SA"/>
        </w:rPr>
        <w:t>-1</w:t>
      </w:r>
      <w:r w:rsidR="00076CB0">
        <w:rPr>
          <w:rFonts w:ascii="Times New Roman" w:eastAsia="Times New Roman" w:hAnsi="Times New Roman" w:cs="Times New Roman"/>
          <w:lang w:eastAsia="ar-SA"/>
        </w:rPr>
        <w:t>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076CB0">
        <w:rPr>
          <w:rFonts w:ascii="Times New Roman" w:eastAsia="Times New Roman" w:hAnsi="Times New Roman" w:cs="Times New Roman"/>
          <w:lang w:eastAsia="ar-SA"/>
        </w:rPr>
        <w:t>05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июня 201</w:t>
      </w:r>
      <w:r w:rsidR="00076CB0">
        <w:rPr>
          <w:rFonts w:ascii="Times New Roman" w:eastAsia="Times New Roman" w:hAnsi="Times New Roman" w:cs="Times New Roman"/>
          <w:lang w:eastAsia="ar-SA"/>
        </w:rPr>
        <w:t>4г.</w:t>
      </w:r>
    </w:p>
    <w:p w:rsidR="00076CB0" w:rsidRPr="004E40BD" w:rsidRDefault="004E3EEA" w:rsidP="00076CB0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="00076CB0">
        <w:rPr>
          <w:rFonts w:ascii="Times New Roman" w:eastAsia="Times New Roman" w:hAnsi="Times New Roman" w:cs="Times New Roman"/>
          <w:lang w:eastAsia="ar-SA"/>
        </w:rPr>
        <w:t>с корректировкой № 19-1-4-0069-14-П-1 от 30 октября 2014 года)</w:t>
      </w:r>
    </w:p>
    <w:p w:rsidR="004E40BD" w:rsidRPr="004E40BD" w:rsidRDefault="004E40BD" w:rsidP="004E40BD">
      <w:pPr>
        <w:suppressAutoHyphens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E40BD" w:rsidRPr="004E40BD" w:rsidRDefault="003336BB" w:rsidP="00333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</w:t>
      </w:r>
      <w:r w:rsidR="004E40BD" w:rsidRPr="004E40BD">
        <w:rPr>
          <w:rFonts w:ascii="Times New Roman" w:eastAsia="Times New Roman" w:hAnsi="Times New Roman" w:cs="Times New Roman"/>
          <w:u w:val="single"/>
          <w:lang w:eastAsia="ar-SA"/>
        </w:rPr>
        <w:t>2. Сведения о разрешении на строительство</w:t>
      </w:r>
      <w:r w:rsidR="004E40BD" w:rsidRPr="004E40B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E40BD" w:rsidRPr="004E40BD" w:rsidRDefault="004E40BD" w:rsidP="00333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Разрешение на строительство № </w:t>
      </w:r>
      <w:r w:rsidRPr="004E40BD">
        <w:rPr>
          <w:rFonts w:ascii="Times New Roman" w:eastAsia="Times New Roman" w:hAnsi="Times New Roman" w:cs="Times New Roman"/>
          <w:lang w:val="en-US" w:eastAsia="ar-SA"/>
        </w:rPr>
        <w:t>RU</w:t>
      </w:r>
      <w:r w:rsidRPr="004E40BD">
        <w:rPr>
          <w:rFonts w:ascii="Times New Roman" w:eastAsia="Times New Roman" w:hAnsi="Times New Roman" w:cs="Times New Roman"/>
          <w:lang w:eastAsia="ar-SA"/>
        </w:rPr>
        <w:t>/19301000-201</w:t>
      </w:r>
      <w:r w:rsidR="00076CB0">
        <w:rPr>
          <w:rFonts w:ascii="Times New Roman" w:eastAsia="Times New Roman" w:hAnsi="Times New Roman" w:cs="Times New Roman"/>
          <w:lang w:eastAsia="ar-SA"/>
        </w:rPr>
        <w:t>4093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выдано Администрацией города Абакана </w:t>
      </w:r>
      <w:r w:rsidR="00076CB0">
        <w:rPr>
          <w:rFonts w:ascii="Times New Roman" w:eastAsia="Times New Roman" w:hAnsi="Times New Roman" w:cs="Times New Roman"/>
          <w:lang w:eastAsia="ar-SA"/>
        </w:rPr>
        <w:t>30 декабря 2014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4E40BD" w:rsidRPr="004E40BD" w:rsidRDefault="004E40BD" w:rsidP="00333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3. </w:t>
      </w:r>
      <w:r w:rsidRPr="004E40BD">
        <w:rPr>
          <w:rFonts w:ascii="Times New Roman" w:eastAsia="Times New Roman" w:hAnsi="Times New Roman" w:cs="Times New Roman"/>
          <w:u w:val="single"/>
          <w:lang w:eastAsia="ar-SA"/>
        </w:rPr>
        <w:t xml:space="preserve">Сведения о правах Застройщика на земельный участок, о собственнике земельного участка, о границах площади земельного участка, предусмотренных проектной документацией, об элементах благоустройства: </w:t>
      </w:r>
    </w:p>
    <w:p w:rsidR="004E40BD" w:rsidRPr="004E40BD" w:rsidRDefault="004E40BD" w:rsidP="003336BB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- земельный участок с кадастровым номером 19:01:010108:1061, расположенный по адресу: Республика Хакасия, г.</w:t>
      </w:r>
      <w:r w:rsidR="002D0455" w:rsidRP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0BD">
        <w:rPr>
          <w:rFonts w:ascii="Times New Roman" w:eastAsia="Times New Roman" w:hAnsi="Times New Roman" w:cs="Times New Roman"/>
          <w:lang w:eastAsia="ru-RU"/>
        </w:rPr>
        <w:t>Абакан, к</w:t>
      </w:r>
      <w:r w:rsidR="002D0455">
        <w:rPr>
          <w:rFonts w:ascii="Times New Roman" w:eastAsia="Times New Roman" w:hAnsi="Times New Roman" w:cs="Times New Roman"/>
          <w:lang w:eastAsia="ru-RU"/>
        </w:rPr>
        <w:t>а</w:t>
      </w:r>
      <w:r w:rsidRPr="004E40BD">
        <w:rPr>
          <w:rFonts w:ascii="Times New Roman" w:eastAsia="Times New Roman" w:hAnsi="Times New Roman" w:cs="Times New Roman"/>
          <w:lang w:eastAsia="ru-RU"/>
        </w:rPr>
        <w:t>дастровый квартал 010108, общей площадью 8208,0 кв.м; назначение - для строительства многоквартирного пятиэтажного жилого дома со встроено – пристроенной автостоянкой, предоставлен застройщику на основании договора аренды № АЮ26873 от 05 октября 2012 года;</w:t>
      </w:r>
      <w:r w:rsidR="00076C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40BD" w:rsidRPr="004E40BD" w:rsidRDefault="004E40BD" w:rsidP="003336BB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- размер территории участка определен с учетом зонирования участка под место допустимого размещения зданий, строений и место для размещения элементов благоустройства, организации дворовой территории, проездов, площадок для парковки автомобилей, объектов инженерной инфраструктуры. Размещение дорог, тротуаров и переходов привязано к сложившейся инфраструктуре. Предусмотрены элементы озеленения.</w:t>
      </w:r>
    </w:p>
    <w:p w:rsidR="004E40BD" w:rsidRPr="004E40BD" w:rsidRDefault="00D50048" w:rsidP="00D50048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4E40BD" w:rsidRPr="004E40BD">
        <w:rPr>
          <w:rFonts w:ascii="Times New Roman" w:eastAsia="Times New Roman" w:hAnsi="Times New Roman" w:cs="Times New Roman"/>
          <w:u w:val="single"/>
          <w:lang w:eastAsia="ru-RU"/>
        </w:rPr>
        <w:t>Сведения о местоположении строящегося объекта недвижимости и его описание в соответствии с проектной документацией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>:</w:t>
      </w:r>
    </w:p>
    <w:p w:rsidR="004E40BD" w:rsidRPr="004E40BD" w:rsidRDefault="004E40BD" w:rsidP="003336BB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Земельный участок под строительство жилого дома находится в 8 микрорайоне </w:t>
      </w:r>
      <w:r w:rsidRPr="004E40BD">
        <w:rPr>
          <w:rFonts w:ascii="Times New Roman" w:eastAsia="Times New Roman" w:hAnsi="Times New Roman" w:cs="Times New Roman"/>
          <w:lang w:val="en-US" w:eastAsia="ru-RU"/>
        </w:rPr>
        <w:t>I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жилого района г. Абакана. На арендуемом участке земли планируется строительство многоквартирного пятиэтажного жилого дома со встроено-пристроенной стоянкой для автотранспорта (2-ой этап стр</w:t>
      </w:r>
      <w:r>
        <w:rPr>
          <w:rFonts w:ascii="Times New Roman" w:eastAsia="Times New Roman" w:hAnsi="Times New Roman" w:cs="Times New Roman"/>
          <w:lang w:eastAsia="ru-RU"/>
        </w:rPr>
        <w:t>оительства – блок - секции 3, 4, 5 и 3 –ий этап строительства – блок – секции 6 и7 и подземная автостоянка</w:t>
      </w:r>
      <w:r w:rsidRPr="004E40BD">
        <w:rPr>
          <w:rFonts w:ascii="Times New Roman" w:eastAsia="Times New Roman" w:hAnsi="Times New Roman" w:cs="Times New Roman"/>
          <w:lang w:eastAsia="ru-RU"/>
        </w:rPr>
        <w:t>).</w:t>
      </w:r>
    </w:p>
    <w:p w:rsidR="004E40BD" w:rsidRPr="004E40BD" w:rsidRDefault="004E40BD" w:rsidP="00333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4E40BD">
        <w:rPr>
          <w:rFonts w:ascii="Times New Roman" w:eastAsia="Times New Roman" w:hAnsi="Times New Roman" w:cs="Times New Roman"/>
          <w:u w:val="single"/>
          <w:lang w:eastAsia="ar-SA"/>
        </w:rPr>
        <w:t>Сведения о количестве в составе строящегося объекта самостоятельных частей, передаваемых участникам долевого строительства, после получения разрешения на ввод в эксплуатацию, а также об описании технических характеристик, указанных самостоятельных частей в соответствии с проектной документацией</w:t>
      </w:r>
    </w:p>
    <w:p w:rsidR="004E40BD" w:rsidRPr="004E40BD" w:rsidRDefault="004E40BD" w:rsidP="004E4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E40BD" w:rsidRPr="004E40BD" w:rsidRDefault="004E40BD" w:rsidP="002D04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третьей</w:t>
      </w:r>
      <w:r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блок – секции расположены </w:t>
      </w:r>
    </w:p>
    <w:p w:rsidR="004E40BD" w:rsidRPr="004E40BD" w:rsidRDefault="004E40BD" w:rsidP="004E4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Количество квартир — </w:t>
      </w:r>
      <w:r>
        <w:rPr>
          <w:rFonts w:ascii="Times New Roman" w:eastAsia="Times New Roman" w:hAnsi="Times New Roman" w:cs="Times New Roman"/>
          <w:lang w:eastAsia="ar-SA"/>
        </w:rPr>
        <w:t>40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общей площадью с учетом балконов </w:t>
      </w:r>
      <w:r w:rsidR="00542B84">
        <w:rPr>
          <w:rFonts w:ascii="Times New Roman" w:eastAsia="Times New Roman" w:hAnsi="Times New Roman" w:cs="Times New Roman"/>
          <w:lang w:eastAsia="ar-SA"/>
        </w:rPr>
        <w:t>1176,33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м</w:t>
      </w:r>
      <w:r w:rsidRPr="004E40BD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, в том числе: однокомнатных </w:t>
      </w:r>
      <w:r w:rsidR="00542B84">
        <w:rPr>
          <w:rFonts w:ascii="Times New Roman" w:eastAsia="Times New Roman" w:hAnsi="Times New Roman" w:cs="Times New Roman"/>
          <w:lang w:eastAsia="ar-SA"/>
        </w:rPr>
        <w:t>13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шт., </w:t>
      </w:r>
      <w:r w:rsidR="00542B84">
        <w:rPr>
          <w:rFonts w:ascii="Times New Roman" w:eastAsia="Times New Roman" w:hAnsi="Times New Roman" w:cs="Times New Roman"/>
          <w:lang w:eastAsia="ar-SA"/>
        </w:rPr>
        <w:t>однокомнатных с кухней – нишей 21 шт., двухкомнатных 5 шт., трехкомнатных в двух уровнях 1 шт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Из них: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однокомнатные — площадью 28 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однокомнатные — площадью 25 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4 шт.</w:t>
      </w:r>
    </w:p>
    <w:p w:rsidR="00AB606A" w:rsidRPr="00AB606A" w:rsidRDefault="002D0455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однокомнатные —</w:t>
      </w:r>
      <w:r w:rsidR="00AB606A" w:rsidRPr="00AB606A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AB606A">
        <w:rPr>
          <w:rFonts w:ascii="Times New Roman" w:eastAsia="Times New Roman" w:hAnsi="Times New Roman" w:cs="Times New Roman"/>
          <w:lang w:eastAsia="ru-RU"/>
        </w:rPr>
        <w:t>34 м</w:t>
      </w:r>
      <w:r w:rsidR="00AB606A"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AB606A" w:rsidRPr="00AB606A">
        <w:rPr>
          <w:rFonts w:ascii="Times New Roman" w:eastAsia="Times New Roman" w:hAnsi="Times New Roman" w:cs="Times New Roman"/>
          <w:lang w:eastAsia="ru-RU"/>
        </w:rPr>
        <w:t xml:space="preserve"> — 4 шт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е с кухней-нишей — площадью 17 </w:t>
      </w:r>
      <w:r w:rsidRPr="00AB606A">
        <w:rPr>
          <w:rFonts w:ascii="Times New Roman" w:eastAsia="Times New Roman" w:hAnsi="Times New Roman" w:cs="Times New Roman"/>
          <w:lang w:eastAsia="ru-RU"/>
        </w:rPr>
        <w:t>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однокомнатные с кухней-нишей — площадью 20,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29 </w:t>
      </w:r>
      <w:r w:rsidRPr="00AB606A">
        <w:rPr>
          <w:rFonts w:ascii="Times New Roman" w:eastAsia="Times New Roman" w:hAnsi="Times New Roman" w:cs="Times New Roman"/>
          <w:lang w:eastAsia="ru-RU"/>
        </w:rPr>
        <w:t>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е с кухней-нишей — площадью 21 </w:t>
      </w:r>
      <w:r w:rsidRPr="00AB606A">
        <w:rPr>
          <w:rFonts w:ascii="Times New Roman" w:eastAsia="Times New Roman" w:hAnsi="Times New Roman" w:cs="Times New Roman"/>
          <w:lang w:eastAsia="ru-RU"/>
        </w:rPr>
        <w:t>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однокомнатные с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кухней-нишей — площадью 24,33 </w:t>
      </w:r>
      <w:r w:rsidRPr="00AB606A">
        <w:rPr>
          <w:rFonts w:ascii="Times New Roman" w:eastAsia="Times New Roman" w:hAnsi="Times New Roman" w:cs="Times New Roman"/>
          <w:lang w:eastAsia="ru-RU"/>
        </w:rPr>
        <w:t>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однокомнатн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ые с кухней-нишей — площадью 23 </w:t>
      </w:r>
      <w:r w:rsidRPr="00AB606A">
        <w:rPr>
          <w:rFonts w:ascii="Times New Roman" w:eastAsia="Times New Roman" w:hAnsi="Times New Roman" w:cs="Times New Roman"/>
          <w:lang w:eastAsia="ru-RU"/>
        </w:rPr>
        <w:t>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1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двухкомнатные— площадью 49 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AB606A" w:rsidRPr="00AB606A" w:rsidRDefault="00AB606A" w:rsidP="00AB606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6A">
        <w:rPr>
          <w:rFonts w:ascii="Times New Roman" w:eastAsia="Times New Roman" w:hAnsi="Times New Roman" w:cs="Times New Roman"/>
          <w:lang w:eastAsia="ru-RU"/>
        </w:rPr>
        <w:t>трехкомнатные в двух уровнях – площадью 52 м</w:t>
      </w:r>
      <w:r w:rsidRPr="00AB606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B606A">
        <w:rPr>
          <w:rFonts w:ascii="Times New Roman" w:eastAsia="Times New Roman" w:hAnsi="Times New Roman" w:cs="Times New Roman"/>
          <w:lang w:eastAsia="ru-RU"/>
        </w:rPr>
        <w:t xml:space="preserve"> – 1 шт</w:t>
      </w:r>
      <w:r w:rsidR="002D0455">
        <w:rPr>
          <w:rFonts w:ascii="Times New Roman" w:eastAsia="Times New Roman" w:hAnsi="Times New Roman" w:cs="Times New Roman"/>
          <w:lang w:eastAsia="ru-RU"/>
        </w:rPr>
        <w:t>.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Подвальный этаж общей площадью 318,55 м</w:t>
      </w:r>
      <w:r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E40BD">
        <w:rPr>
          <w:rFonts w:ascii="Times New Roman" w:eastAsia="Times New Roman" w:hAnsi="Times New Roman" w:cs="Times New Roman"/>
          <w:lang w:eastAsia="ru-RU"/>
        </w:rPr>
        <w:t>.</w:t>
      </w:r>
    </w:p>
    <w:p w:rsidR="004E40BD" w:rsidRPr="004E40BD" w:rsidRDefault="00F55CBC" w:rsidP="002D04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В</w:t>
      </w:r>
      <w:r w:rsidR="004E40BD"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="00542B84">
        <w:rPr>
          <w:rFonts w:ascii="Times New Roman" w:eastAsia="Times New Roman" w:hAnsi="Times New Roman" w:cs="Times New Roman"/>
          <w:b/>
          <w:u w:val="single"/>
          <w:lang w:eastAsia="ar-SA"/>
        </w:rPr>
        <w:t>четвертой</w:t>
      </w:r>
      <w:r w:rsidR="004E40BD" w:rsidRPr="004E40B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блок – секции расположены</w:t>
      </w:r>
    </w:p>
    <w:p w:rsidR="004E40BD" w:rsidRPr="004E40BD" w:rsidRDefault="004E40BD" w:rsidP="004E4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Количество квартир — </w:t>
      </w:r>
      <w:r w:rsidR="00542B84">
        <w:rPr>
          <w:rFonts w:ascii="Times New Roman" w:eastAsia="Times New Roman" w:hAnsi="Times New Roman" w:cs="Times New Roman"/>
          <w:lang w:eastAsia="ar-SA"/>
        </w:rPr>
        <w:t>21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общей площадью с учетом балконов </w:t>
      </w:r>
      <w:r w:rsidR="00542B84">
        <w:rPr>
          <w:rFonts w:ascii="Times New Roman" w:eastAsia="Times New Roman" w:hAnsi="Times New Roman" w:cs="Times New Roman"/>
          <w:lang w:eastAsia="ar-SA"/>
        </w:rPr>
        <w:t>1399,12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м</w:t>
      </w:r>
      <w:r w:rsidRPr="004E40BD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, в том числе: однокомнатных </w:t>
      </w:r>
      <w:r w:rsidR="00542B84">
        <w:rPr>
          <w:rFonts w:ascii="Times New Roman" w:eastAsia="Times New Roman" w:hAnsi="Times New Roman" w:cs="Times New Roman"/>
          <w:lang w:eastAsia="ar-SA"/>
        </w:rPr>
        <w:t>2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шт., однокомнатны</w:t>
      </w:r>
      <w:r w:rsidR="00F55CBC">
        <w:rPr>
          <w:rFonts w:ascii="Times New Roman" w:eastAsia="Times New Roman" w:hAnsi="Times New Roman" w:cs="Times New Roman"/>
          <w:lang w:eastAsia="ar-SA"/>
        </w:rPr>
        <w:t>х с кухней</w:t>
      </w:r>
      <w:r w:rsidR="00AC6061">
        <w:rPr>
          <w:rFonts w:ascii="Times New Roman" w:eastAsia="Times New Roman" w:hAnsi="Times New Roman" w:cs="Times New Roman"/>
          <w:lang w:eastAsia="ar-SA"/>
        </w:rPr>
        <w:t>-</w:t>
      </w:r>
      <w:r w:rsidR="00F55CBC">
        <w:rPr>
          <w:rFonts w:ascii="Times New Roman" w:eastAsia="Times New Roman" w:hAnsi="Times New Roman" w:cs="Times New Roman"/>
          <w:lang w:eastAsia="ar-SA"/>
        </w:rPr>
        <w:t>нишей 2</w:t>
      </w:r>
      <w:r w:rsidRPr="004E40BD">
        <w:rPr>
          <w:rFonts w:ascii="Times New Roman" w:eastAsia="Times New Roman" w:hAnsi="Times New Roman" w:cs="Times New Roman"/>
          <w:lang w:eastAsia="ar-SA"/>
        </w:rPr>
        <w:t>шт.</w:t>
      </w:r>
      <w:r w:rsidR="00F55CBC">
        <w:rPr>
          <w:rFonts w:ascii="Times New Roman" w:eastAsia="Times New Roman" w:hAnsi="Times New Roman" w:cs="Times New Roman"/>
          <w:lang w:eastAsia="ar-SA"/>
        </w:rPr>
        <w:t>, двухкомнатных 3 шт., двухкомнатных в двух уровнях 6 шт., трехко</w:t>
      </w:r>
      <w:r w:rsidR="00AC6061">
        <w:rPr>
          <w:rFonts w:ascii="Times New Roman" w:eastAsia="Times New Roman" w:hAnsi="Times New Roman" w:cs="Times New Roman"/>
          <w:lang w:eastAsia="ar-SA"/>
        </w:rPr>
        <w:t xml:space="preserve">мнатных 5 шт., трехкомнатных </w:t>
      </w:r>
      <w:r w:rsidR="002D0455">
        <w:rPr>
          <w:rFonts w:ascii="Times New Roman" w:eastAsia="Times New Roman" w:hAnsi="Times New Roman" w:cs="Times New Roman"/>
          <w:lang w:eastAsia="ar-SA"/>
        </w:rPr>
        <w:t>в двух</w:t>
      </w:r>
      <w:r w:rsidR="00F55CBC">
        <w:rPr>
          <w:rFonts w:ascii="Times New Roman" w:eastAsia="Times New Roman" w:hAnsi="Times New Roman" w:cs="Times New Roman"/>
          <w:lang w:eastAsia="ar-SA"/>
        </w:rPr>
        <w:t xml:space="preserve"> уровнях 2 шт., четырехкомнатных 1 шт.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Из них:</w:t>
      </w:r>
    </w:p>
    <w:p w:rsid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однокомнатные— площадью </w:t>
      </w:r>
      <w:r w:rsidR="00AC6061">
        <w:rPr>
          <w:rFonts w:ascii="Times New Roman" w:eastAsia="Times New Roman" w:hAnsi="Times New Roman" w:cs="Times New Roman"/>
          <w:lang w:eastAsia="ru-RU"/>
        </w:rPr>
        <w:t>34,4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AC6061">
        <w:rPr>
          <w:rFonts w:ascii="Times New Roman" w:eastAsia="Times New Roman" w:hAnsi="Times New Roman" w:cs="Times New Roman"/>
          <w:lang w:eastAsia="ru-RU"/>
        </w:rPr>
        <w:t xml:space="preserve"> — 2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AC6061" w:rsidRPr="004E40BD" w:rsidRDefault="00AC6061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6061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 w:rsidR="001700EA">
        <w:rPr>
          <w:rFonts w:ascii="Times New Roman" w:eastAsia="Times New Roman" w:hAnsi="Times New Roman" w:cs="Times New Roman"/>
          <w:lang w:eastAsia="ru-RU"/>
        </w:rPr>
        <w:t>37,7</w:t>
      </w:r>
      <w:r w:rsidRPr="00AC6061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AC606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1700EA">
        <w:rPr>
          <w:rFonts w:ascii="Times New Roman" w:eastAsia="Times New Roman" w:hAnsi="Times New Roman" w:cs="Times New Roman"/>
          <w:lang w:eastAsia="ru-RU"/>
        </w:rPr>
        <w:t xml:space="preserve"> — 1</w:t>
      </w:r>
      <w:r w:rsidRPr="00AC6061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lastRenderedPageBreak/>
        <w:t xml:space="preserve">однокомнатные </w:t>
      </w:r>
      <w:r w:rsidR="001700EA" w:rsidRPr="001700EA">
        <w:rPr>
          <w:rFonts w:ascii="Times New Roman" w:eastAsia="Times New Roman" w:hAnsi="Times New Roman" w:cs="Times New Roman"/>
          <w:lang w:eastAsia="ru-RU"/>
        </w:rPr>
        <w:t xml:space="preserve">с кухней-нишей — площадью </w:t>
      </w:r>
      <w:r w:rsidR="001700EA">
        <w:rPr>
          <w:rFonts w:ascii="Times New Roman" w:eastAsia="Times New Roman" w:hAnsi="Times New Roman" w:cs="Times New Roman"/>
          <w:lang w:eastAsia="ru-RU"/>
        </w:rPr>
        <w:t>40,8</w:t>
      </w:r>
      <w:r w:rsidR="001700EA" w:rsidRPr="001700EA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1700EA" w:rsidRPr="001700E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1700EA" w:rsidRPr="001700EA">
        <w:rPr>
          <w:rFonts w:ascii="Times New Roman" w:eastAsia="Times New Roman" w:hAnsi="Times New Roman" w:cs="Times New Roman"/>
          <w:lang w:eastAsia="ru-RU"/>
        </w:rPr>
        <w:t xml:space="preserve"> — 1 шт</w:t>
      </w:r>
      <w:r w:rsidRPr="004E40BD">
        <w:rPr>
          <w:rFonts w:ascii="Times New Roman" w:eastAsia="Times New Roman" w:hAnsi="Times New Roman" w:cs="Times New Roman"/>
          <w:lang w:eastAsia="ru-RU"/>
        </w:rPr>
        <w:t>.</w:t>
      </w:r>
    </w:p>
    <w:p w:rsidR="004E40BD" w:rsidRPr="004E40BD" w:rsidRDefault="001700EA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двух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комнатные— площадью </w:t>
      </w:r>
      <w:r>
        <w:rPr>
          <w:rFonts w:ascii="Times New Roman" w:eastAsia="Times New Roman" w:hAnsi="Times New Roman" w:cs="Times New Roman"/>
          <w:lang w:eastAsia="ru-RU"/>
        </w:rPr>
        <w:t>47,8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4E40BD"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4E40BD" w:rsidRPr="004E40BD" w:rsidRDefault="001700EA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двух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>комнатные</w:t>
      </w:r>
      <w:r>
        <w:rPr>
          <w:rFonts w:ascii="Times New Roman" w:eastAsia="Times New Roman" w:hAnsi="Times New Roman" w:cs="Times New Roman"/>
          <w:lang w:eastAsia="ru-RU"/>
        </w:rPr>
        <w:t xml:space="preserve"> в двух уровнях — площадью 61,5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4E40BD"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1700EA" w:rsidRPr="001700EA" w:rsidRDefault="001700EA" w:rsidP="001700EA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00EA">
        <w:rPr>
          <w:rFonts w:ascii="Times New Roman" w:eastAsia="Times New Roman" w:hAnsi="Times New Roman" w:cs="Times New Roman"/>
          <w:lang w:eastAsia="ru-RU"/>
        </w:rPr>
        <w:t>двухкомнатные в двух уровнях</w:t>
      </w:r>
      <w:r>
        <w:rPr>
          <w:rFonts w:ascii="Times New Roman" w:eastAsia="Times New Roman" w:hAnsi="Times New Roman" w:cs="Times New Roman"/>
          <w:lang w:eastAsia="ru-RU"/>
        </w:rPr>
        <w:t xml:space="preserve"> — площадью 49,5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1700E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0BD" w:rsidRPr="004E40BD" w:rsidRDefault="001700EA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трех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>комнатные</w:t>
      </w:r>
      <w:r>
        <w:rPr>
          <w:rFonts w:ascii="Times New Roman" w:eastAsia="Times New Roman" w:hAnsi="Times New Roman" w:cs="Times New Roman"/>
          <w:lang w:eastAsia="ru-RU"/>
        </w:rPr>
        <w:t>— площадью 82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4E40BD"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4E40BD" w:rsidRPr="004E40BD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1700EA" w:rsidRDefault="001700EA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00EA">
        <w:rPr>
          <w:rFonts w:ascii="Times New Roman" w:eastAsia="Times New Roman" w:hAnsi="Times New Roman" w:cs="Times New Roman"/>
          <w:lang w:eastAsia="ru-RU"/>
        </w:rPr>
        <w:t>трехкомнатные</w:t>
      </w:r>
      <w:r>
        <w:rPr>
          <w:rFonts w:ascii="Times New Roman" w:eastAsia="Times New Roman" w:hAnsi="Times New Roman" w:cs="Times New Roman"/>
          <w:lang w:eastAsia="ru-RU"/>
        </w:rPr>
        <w:t xml:space="preserve"> в двух уровнях</w:t>
      </w:r>
      <w:r w:rsidR="00AB606A">
        <w:rPr>
          <w:rFonts w:ascii="Times New Roman" w:eastAsia="Times New Roman" w:hAnsi="Times New Roman" w:cs="Times New Roman"/>
          <w:lang w:eastAsia="ru-RU"/>
        </w:rPr>
        <w:t>— площадью 88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1700E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AB606A">
        <w:rPr>
          <w:rFonts w:ascii="Times New Roman" w:eastAsia="Times New Roman" w:hAnsi="Times New Roman" w:cs="Times New Roman"/>
          <w:lang w:eastAsia="ru-RU"/>
        </w:rPr>
        <w:t>2</w:t>
      </w:r>
      <w:r w:rsidRPr="001700EA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AB606A" w:rsidRPr="00AB606A" w:rsidRDefault="00AB606A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четырехкомнатные – площадью 171,28 м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– 1 шт.</w:t>
      </w:r>
    </w:p>
    <w:p w:rsid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Подвальный этаж общей площадью 318,55 м</w:t>
      </w:r>
      <w:r w:rsidRPr="004E40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E40BD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F55CBC" w:rsidP="002D0455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F55C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пятой</w:t>
      </w:r>
      <w:r w:rsidRPr="00F55C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блок – секции расположены</w:t>
      </w:r>
    </w:p>
    <w:p w:rsid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Количество квартир — 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общей площадью с учетом балконов </w:t>
      </w:r>
      <w:r>
        <w:rPr>
          <w:rFonts w:ascii="Times New Roman" w:eastAsia="Times New Roman" w:hAnsi="Times New Roman" w:cs="Times New Roman"/>
          <w:lang w:eastAsia="ru-RU"/>
        </w:rPr>
        <w:t>1266,73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, в том числе: однокомнатных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шт., однокомнатны</w:t>
      </w:r>
      <w:r>
        <w:rPr>
          <w:rFonts w:ascii="Times New Roman" w:eastAsia="Times New Roman" w:hAnsi="Times New Roman" w:cs="Times New Roman"/>
          <w:lang w:eastAsia="ru-RU"/>
        </w:rPr>
        <w:t xml:space="preserve">х с кухней нишей 5 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шт., </w:t>
      </w:r>
      <w:r>
        <w:rPr>
          <w:rFonts w:ascii="Times New Roman" w:eastAsia="Times New Roman" w:hAnsi="Times New Roman" w:cs="Times New Roman"/>
          <w:lang w:eastAsia="ru-RU"/>
        </w:rPr>
        <w:t>трехкомнатных 10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шт., 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Из них:</w:t>
      </w:r>
    </w:p>
    <w:p w:rsidR="003129C3" w:rsidRPr="003129C3" w:rsidRDefault="003129C3" w:rsidP="003129C3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9C3">
        <w:rPr>
          <w:rFonts w:ascii="Times New Roman" w:eastAsia="Times New Roman" w:hAnsi="Times New Roman" w:cs="Times New Roman"/>
          <w:lang w:eastAsia="ru-RU"/>
        </w:rPr>
        <w:t>однокомнатные — площадью 32 м</w:t>
      </w:r>
      <w:r w:rsidRP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129C3">
        <w:rPr>
          <w:rFonts w:ascii="Times New Roman" w:eastAsia="Times New Roman" w:hAnsi="Times New Roman" w:cs="Times New Roman"/>
          <w:lang w:eastAsia="ru-RU"/>
        </w:rPr>
        <w:t xml:space="preserve"> — 10 шт.</w:t>
      </w:r>
    </w:p>
    <w:p w:rsidR="003129C3" w:rsidRPr="003129C3" w:rsidRDefault="003129C3" w:rsidP="003129C3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9C3">
        <w:rPr>
          <w:rFonts w:ascii="Times New Roman" w:eastAsia="Times New Roman" w:hAnsi="Times New Roman" w:cs="Times New Roman"/>
          <w:lang w:eastAsia="ru-RU"/>
        </w:rPr>
        <w:t>однокомнатны</w:t>
      </w:r>
      <w:r w:rsidR="00686213">
        <w:rPr>
          <w:rFonts w:ascii="Times New Roman" w:eastAsia="Times New Roman" w:hAnsi="Times New Roman" w:cs="Times New Roman"/>
          <w:lang w:eastAsia="ru-RU"/>
        </w:rPr>
        <w:t xml:space="preserve">е с кухней-нишей — площадью 19 </w:t>
      </w:r>
      <w:r w:rsidRPr="003129C3">
        <w:rPr>
          <w:rFonts w:ascii="Times New Roman" w:eastAsia="Times New Roman" w:hAnsi="Times New Roman" w:cs="Times New Roman"/>
          <w:lang w:eastAsia="ru-RU"/>
        </w:rPr>
        <w:t>м</w:t>
      </w:r>
      <w:r w:rsidRP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129C3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3129C3" w:rsidRPr="003129C3" w:rsidRDefault="003129C3" w:rsidP="003129C3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9C3">
        <w:rPr>
          <w:rFonts w:ascii="Times New Roman" w:eastAsia="Times New Roman" w:hAnsi="Times New Roman" w:cs="Times New Roman"/>
          <w:lang w:eastAsia="ru-RU"/>
        </w:rPr>
        <w:t>трехкомнатные— площадью 79 м</w:t>
      </w:r>
      <w:r w:rsidRP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129C3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F55CBC" w:rsidRPr="00F55CBC" w:rsidRDefault="003129C3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9C3">
        <w:rPr>
          <w:rFonts w:ascii="Times New Roman" w:eastAsia="Times New Roman" w:hAnsi="Times New Roman" w:cs="Times New Roman"/>
          <w:lang w:eastAsia="ru-RU"/>
        </w:rPr>
        <w:t>трехкомнатные— площадью 81 м</w:t>
      </w:r>
      <w:r w:rsidRP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129C3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Подвальный этаж общей площадью 318,55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F55CBC" w:rsidP="002D0455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шестой </w:t>
      </w:r>
      <w:r w:rsidRPr="00F55CBC">
        <w:rPr>
          <w:rFonts w:ascii="Times New Roman" w:eastAsia="Times New Roman" w:hAnsi="Times New Roman" w:cs="Times New Roman"/>
          <w:b/>
          <w:u w:val="single"/>
          <w:lang w:eastAsia="ru-RU"/>
        </w:rPr>
        <w:t>блок – секции расположены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 xml:space="preserve">Количество квартир — </w:t>
      </w:r>
      <w:r>
        <w:rPr>
          <w:rFonts w:ascii="Times New Roman" w:eastAsia="Times New Roman" w:hAnsi="Times New Roman" w:cs="Times New Roman"/>
          <w:lang w:eastAsia="ru-RU"/>
        </w:rPr>
        <w:t xml:space="preserve">40 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общей площадью с учетом балконов </w:t>
      </w:r>
      <w:r>
        <w:rPr>
          <w:rFonts w:ascii="Times New Roman" w:eastAsia="Times New Roman" w:hAnsi="Times New Roman" w:cs="Times New Roman"/>
          <w:lang w:eastAsia="ru-RU"/>
        </w:rPr>
        <w:t>1176,33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, в том числе: однокомнатных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шт., однокомнатных с кухней нишей 2</w:t>
      </w:r>
      <w:r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55CBC">
        <w:rPr>
          <w:rFonts w:ascii="Times New Roman" w:eastAsia="Times New Roman" w:hAnsi="Times New Roman" w:cs="Times New Roman"/>
          <w:lang w:eastAsia="ru-RU"/>
        </w:rPr>
        <w:t>шт.</w:t>
      </w:r>
      <w:r>
        <w:rPr>
          <w:rFonts w:ascii="Times New Roman" w:eastAsia="Times New Roman" w:hAnsi="Times New Roman" w:cs="Times New Roman"/>
          <w:lang w:eastAsia="ru-RU"/>
        </w:rPr>
        <w:t>, двухкомнатных 5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29C3">
        <w:rPr>
          <w:rFonts w:ascii="Times New Roman" w:eastAsia="Times New Roman" w:hAnsi="Times New Roman" w:cs="Times New Roman"/>
          <w:lang w:eastAsia="ru-RU"/>
        </w:rPr>
        <w:t>трех</w:t>
      </w:r>
      <w:r>
        <w:rPr>
          <w:rFonts w:ascii="Times New Roman" w:eastAsia="Times New Roman" w:hAnsi="Times New Roman" w:cs="Times New Roman"/>
          <w:lang w:eastAsia="ru-RU"/>
        </w:rPr>
        <w:t>комнатных в двух уровнях 1 шт.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Из них: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 xml:space="preserve">однокомнатные — площадью </w:t>
      </w:r>
      <w:r w:rsidR="007E342C">
        <w:rPr>
          <w:rFonts w:ascii="Times New Roman" w:eastAsia="Times New Roman" w:hAnsi="Times New Roman" w:cs="Times New Roman"/>
          <w:lang w:eastAsia="ru-RU"/>
        </w:rPr>
        <w:t>28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7E342C">
        <w:rPr>
          <w:rFonts w:ascii="Times New Roman" w:eastAsia="Times New Roman" w:hAnsi="Times New Roman" w:cs="Times New Roman"/>
          <w:lang w:eastAsia="ru-RU"/>
        </w:rPr>
        <w:t>5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7E342C" w:rsidRDefault="007E342C" w:rsidP="007E342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— площадью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3129C3" w:rsidRPr="007E342C" w:rsidRDefault="002D0455" w:rsidP="007E342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однокомнатные </w:t>
      </w:r>
      <w:r w:rsidRPr="003129C3">
        <w:rPr>
          <w:rFonts w:ascii="Times New Roman" w:eastAsia="Times New Roman" w:hAnsi="Times New Roman" w:cs="Times New Roman"/>
          <w:lang w:eastAsia="ru-RU"/>
        </w:rPr>
        <w:t>—</w:t>
      </w:r>
      <w:r w:rsidR="003129C3" w:rsidRPr="003129C3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34</w:t>
      </w:r>
      <w:r w:rsidRPr="003129C3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3129C3" w:rsidRP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3129C3">
        <w:rPr>
          <w:rFonts w:ascii="Times New Roman" w:eastAsia="Times New Roman" w:hAnsi="Times New Roman" w:cs="Times New Roman"/>
          <w:lang w:eastAsia="ru-RU"/>
        </w:rPr>
        <w:t xml:space="preserve"> — 4</w:t>
      </w:r>
      <w:r w:rsidR="003129C3" w:rsidRPr="003129C3">
        <w:rPr>
          <w:rFonts w:ascii="Times New Roman" w:eastAsia="Times New Roman" w:hAnsi="Times New Roman" w:cs="Times New Roman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42C">
        <w:rPr>
          <w:rFonts w:ascii="Times New Roman" w:eastAsia="Times New Roman" w:hAnsi="Times New Roman" w:cs="Times New Roman"/>
          <w:lang w:eastAsia="ru-RU"/>
        </w:rPr>
        <w:t>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— 5 шт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>
        <w:rPr>
          <w:rFonts w:ascii="Times New Roman" w:eastAsia="Times New Roman" w:hAnsi="Times New Roman" w:cs="Times New Roman"/>
          <w:lang w:eastAsia="ru-RU"/>
        </w:rPr>
        <w:t>20,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29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42C">
        <w:rPr>
          <w:rFonts w:ascii="Times New Roman" w:eastAsia="Times New Roman" w:hAnsi="Times New Roman" w:cs="Times New Roman"/>
          <w:lang w:eastAsia="ru-RU"/>
        </w:rPr>
        <w:t>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— 5 шт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42C">
        <w:rPr>
          <w:rFonts w:ascii="Times New Roman" w:eastAsia="Times New Roman" w:hAnsi="Times New Roman" w:cs="Times New Roman"/>
          <w:lang w:eastAsia="ru-RU"/>
        </w:rPr>
        <w:t>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— 5 шт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>
        <w:rPr>
          <w:rFonts w:ascii="Times New Roman" w:eastAsia="Times New Roman" w:hAnsi="Times New Roman" w:cs="Times New Roman"/>
          <w:lang w:eastAsia="ru-RU"/>
        </w:rPr>
        <w:t>24,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33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42C">
        <w:rPr>
          <w:rFonts w:ascii="Times New Roman" w:eastAsia="Times New Roman" w:hAnsi="Times New Roman" w:cs="Times New Roman"/>
          <w:lang w:eastAsia="ru-RU"/>
        </w:rPr>
        <w:t>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— 5 шт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342C"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2D0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42C">
        <w:rPr>
          <w:rFonts w:ascii="Times New Roman" w:eastAsia="Times New Roman" w:hAnsi="Times New Roman" w:cs="Times New Roman"/>
          <w:lang w:eastAsia="ru-RU"/>
        </w:rPr>
        <w:t>м</w:t>
      </w:r>
      <w:r w:rsidRPr="007E342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3129C3">
        <w:rPr>
          <w:rFonts w:ascii="Times New Roman" w:eastAsia="Times New Roman" w:hAnsi="Times New Roman" w:cs="Times New Roman"/>
          <w:lang w:eastAsia="ru-RU"/>
        </w:rPr>
        <w:t xml:space="preserve"> — 1</w:t>
      </w:r>
      <w:r w:rsidRPr="007E342C">
        <w:rPr>
          <w:rFonts w:ascii="Times New Roman" w:eastAsia="Times New Roman" w:hAnsi="Times New Roman" w:cs="Times New Roman"/>
          <w:lang w:eastAsia="ru-RU"/>
        </w:rPr>
        <w:t xml:space="preserve"> шт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двух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комнатные— площадью </w:t>
      </w:r>
      <w:r>
        <w:rPr>
          <w:rFonts w:ascii="Times New Roman" w:eastAsia="Times New Roman" w:hAnsi="Times New Roman" w:cs="Times New Roman"/>
          <w:lang w:eastAsia="ru-RU"/>
        </w:rPr>
        <w:t>49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F55CBC"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7E342C" w:rsidRPr="003129C3" w:rsidRDefault="007E342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трехкомнатные</w:t>
      </w:r>
      <w:r w:rsidR="003129C3">
        <w:rPr>
          <w:rFonts w:ascii="Times New Roman" w:eastAsia="Times New Roman" w:hAnsi="Times New Roman" w:cs="Times New Roman"/>
          <w:lang w:eastAsia="ru-RU"/>
        </w:rPr>
        <w:t xml:space="preserve"> в двух уровнях</w:t>
      </w:r>
      <w:r>
        <w:rPr>
          <w:rFonts w:ascii="Times New Roman" w:eastAsia="Times New Roman" w:hAnsi="Times New Roman" w:cs="Times New Roman"/>
          <w:lang w:eastAsia="ru-RU"/>
        </w:rPr>
        <w:t xml:space="preserve"> – площадью </w:t>
      </w:r>
      <w:r w:rsidR="003129C3">
        <w:rPr>
          <w:rFonts w:ascii="Times New Roman" w:eastAsia="Times New Roman" w:hAnsi="Times New Roman" w:cs="Times New Roman"/>
          <w:lang w:eastAsia="ru-RU"/>
        </w:rPr>
        <w:t>52 м</w:t>
      </w:r>
      <w:r w:rsidR="003129C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3129C3">
        <w:rPr>
          <w:rFonts w:ascii="Times New Roman" w:eastAsia="Times New Roman" w:hAnsi="Times New Roman" w:cs="Times New Roman"/>
          <w:lang w:eastAsia="ru-RU"/>
        </w:rPr>
        <w:t xml:space="preserve"> – 1 шт</w:t>
      </w:r>
      <w:r w:rsidR="002D0455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Подвальный этаж общей площадью 318,55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F55CBC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F55C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седьмой</w:t>
      </w:r>
      <w:r w:rsidRPr="00F55CB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блок – секции расположены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Количество квартир — 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общей площадью с учетом балконов </w:t>
      </w:r>
      <w:r>
        <w:rPr>
          <w:rFonts w:ascii="Times New Roman" w:eastAsia="Times New Roman" w:hAnsi="Times New Roman" w:cs="Times New Roman"/>
          <w:lang w:eastAsia="ru-RU"/>
        </w:rPr>
        <w:t>1265,98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, в том числе: однокомнатных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шт., однокомнатны</w:t>
      </w:r>
      <w:r>
        <w:rPr>
          <w:rFonts w:ascii="Times New Roman" w:eastAsia="Times New Roman" w:hAnsi="Times New Roman" w:cs="Times New Roman"/>
          <w:lang w:eastAsia="ru-RU"/>
        </w:rPr>
        <w:t xml:space="preserve">х с кухней нишей 5 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шт., трехкомнатных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lang w:eastAsia="ru-RU"/>
        </w:rPr>
        <w:t>, встроенно – пристроенная автостоянка на 10 автомобилей площадью 520,3 м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55CBC" w:rsidRP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lastRenderedPageBreak/>
        <w:t>Из них:</w:t>
      </w:r>
    </w:p>
    <w:p w:rsidR="00F55CBC" w:rsidRDefault="00F55CBC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 xml:space="preserve">однокомнатные — площадью </w:t>
      </w:r>
      <w:r w:rsidR="00D70661">
        <w:rPr>
          <w:rFonts w:ascii="Times New Roman" w:eastAsia="Times New Roman" w:hAnsi="Times New Roman" w:cs="Times New Roman"/>
          <w:lang w:eastAsia="ru-RU"/>
        </w:rPr>
        <w:t>32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DB7641">
        <w:rPr>
          <w:rFonts w:ascii="Times New Roman" w:eastAsia="Times New Roman" w:hAnsi="Times New Roman" w:cs="Times New Roman"/>
          <w:lang w:eastAsia="ru-RU"/>
        </w:rPr>
        <w:t>1</w:t>
      </w:r>
      <w:r w:rsidR="00D70661">
        <w:rPr>
          <w:rFonts w:ascii="Times New Roman" w:eastAsia="Times New Roman" w:hAnsi="Times New Roman" w:cs="Times New Roman"/>
          <w:lang w:eastAsia="ru-RU"/>
        </w:rPr>
        <w:t>0</w:t>
      </w:r>
      <w:r w:rsidRPr="00F55CBC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F55CBC" w:rsidRPr="00F55CBC" w:rsidRDefault="00DB7641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однокомнатные с кухней-нишей — площадью </w:t>
      </w:r>
      <w:r w:rsidR="00D70661">
        <w:rPr>
          <w:rFonts w:ascii="Times New Roman" w:eastAsia="Times New Roman" w:hAnsi="Times New Roman" w:cs="Times New Roman"/>
          <w:lang w:eastAsia="ru-RU"/>
        </w:rPr>
        <w:t xml:space="preserve">19 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м</w:t>
      </w:r>
      <w:r w:rsidR="00F55CBC"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— 5 шт.</w:t>
      </w:r>
    </w:p>
    <w:p w:rsidR="00F55CBC" w:rsidRPr="00F55CBC" w:rsidRDefault="00DB7641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трех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>комнатные</w:t>
      </w:r>
      <w:r w:rsidR="00D70661">
        <w:rPr>
          <w:rFonts w:ascii="Times New Roman" w:eastAsia="Times New Roman" w:hAnsi="Times New Roman" w:cs="Times New Roman"/>
          <w:lang w:eastAsia="ru-RU"/>
        </w:rPr>
        <w:t>— площадью 79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F55CBC"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D70661">
        <w:rPr>
          <w:rFonts w:ascii="Times New Roman" w:eastAsia="Times New Roman" w:hAnsi="Times New Roman" w:cs="Times New Roman"/>
          <w:lang w:eastAsia="ru-RU"/>
        </w:rPr>
        <w:t>5</w:t>
      </w:r>
      <w:r w:rsidR="00F55CBC" w:rsidRPr="00F55CBC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F55CBC" w:rsidRPr="00F55CBC" w:rsidRDefault="000426E4" w:rsidP="00F55CBC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6E4">
        <w:rPr>
          <w:rFonts w:ascii="Times New Roman" w:eastAsia="Times New Roman" w:hAnsi="Times New Roman" w:cs="Times New Roman"/>
          <w:lang w:eastAsia="ru-RU"/>
        </w:rPr>
        <w:t xml:space="preserve">трехкомнатные— площадью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D70661">
        <w:rPr>
          <w:rFonts w:ascii="Times New Roman" w:eastAsia="Times New Roman" w:hAnsi="Times New Roman" w:cs="Times New Roman"/>
          <w:lang w:eastAsia="ru-RU"/>
        </w:rPr>
        <w:t>1</w:t>
      </w:r>
      <w:r w:rsidRPr="000426E4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0426E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0426E4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426E4">
        <w:rPr>
          <w:rFonts w:ascii="Times New Roman" w:eastAsia="Times New Roman" w:hAnsi="Times New Roman" w:cs="Times New Roman"/>
          <w:lang w:eastAsia="ru-RU"/>
        </w:rPr>
        <w:t xml:space="preserve"> шт.</w:t>
      </w:r>
    </w:p>
    <w:p w:rsidR="004E40BD" w:rsidRPr="004E40BD" w:rsidRDefault="00F55CBC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CBC">
        <w:rPr>
          <w:rFonts w:ascii="Times New Roman" w:eastAsia="Times New Roman" w:hAnsi="Times New Roman" w:cs="Times New Roman"/>
          <w:lang w:eastAsia="ru-RU"/>
        </w:rPr>
        <w:t>Подвальный этаж общей площадью 318,55 м</w:t>
      </w:r>
      <w:r w:rsidRPr="00F55CB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55CBC">
        <w:rPr>
          <w:rFonts w:ascii="Times New Roman" w:eastAsia="Times New Roman" w:hAnsi="Times New Roman" w:cs="Times New Roman"/>
          <w:lang w:eastAsia="ru-RU"/>
        </w:rPr>
        <w:t>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Класс ответственности зданий – II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Степень огнестойкости зданий – II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Класс конструктивной пожарной опасности зданий – СО.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Блок-секция 1 и блок-секция 2 представляют собой пятиэтажное кирпичное здание с подвальным этажом.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 xml:space="preserve">Фундаменты – из железобетонных плит и бетонных блоков. 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Перекрытия и покрытие - сборные железобетонные многопустотные плиты в сейсмическом исполнении. 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 xml:space="preserve">Наружные стены надземной части – кирпичные с утеплителем. 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Внутренние стены из полнотелого кирпича, межкомнатные перегородки из ГВЛ по металлическому каркасу.</w:t>
      </w:r>
    </w:p>
    <w:p w:rsidR="004E40BD" w:rsidRPr="004E40BD" w:rsidRDefault="004E40BD" w:rsidP="004E40B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Лестницы – из сборных железобетонных ступеней по стальным косоурам.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Крыши – стропильные с покрытием из металлочерепицы с наружным организованным водостоком.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Окна квартир – оконные блоки из поливинилхлоридных профилей с двухкамерными стеклопакетами.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Полная внутренняя отделка мест общего пользования жилой части.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 xml:space="preserve">Наружные инженерные сети - согласно технических условий на присоединение, выданных эксплуатационными службами. 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0BD">
        <w:rPr>
          <w:rFonts w:ascii="Times New Roman" w:eastAsia="Times New Roman" w:hAnsi="Times New Roman" w:cs="Times New Roman"/>
          <w:color w:val="000000"/>
          <w:lang w:eastAsia="ru-RU"/>
        </w:rPr>
        <w:t>Технические условия на присоединение к электрическим сетям № Э - 1269 выданы 17.10.2011 г. МП г. Абакана «Абаканские электрические сети», технические условия на подключение водопроводных сетей  №69 от 24.10.2011 г. выданы МП Администрации г. Абакана «Водоканал»,  технические условия на подключение сетей водоотведения к существующим сетям сетей  №55 от 24.10.2011 г. . выданы МП Администрации г. Абакана «Водоканал», технические условия на подключение тепловых сетей № 42 от 05.10.2011г., выданы Филиал «Абаканская ТЭЦ» ОАО «Енисейская территориальная генерирующая компания (ТГК – 13)».</w:t>
      </w:r>
    </w:p>
    <w:p w:rsidR="004E40BD" w:rsidRPr="004E40BD" w:rsidRDefault="004E40BD" w:rsidP="004E40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0BD" w:rsidRPr="004E40BD" w:rsidRDefault="004E40BD" w:rsidP="004E40B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Квартиры сдаются подготовленными под чистовую отделку с выполнением следующих работ</w:t>
      </w:r>
      <w:r w:rsidRPr="004E40BD">
        <w:rPr>
          <w:rFonts w:ascii="Times New Roman" w:eastAsia="Times New Roman" w:hAnsi="Times New Roman" w:cs="Times New Roman"/>
          <w:lang w:eastAsia="ru-RU"/>
        </w:rPr>
        <w:t>: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Устройство межкомнатных перегородок.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Устройство стяжек полов, штукатурка стен, заделка швов между плитами перекрытия, гидроизоляция пола сан.узлов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Установка оконных и балконных дверных блоков из поливинилхлоридных профилей с двухкамерными стеклопакетами, с подоконными досками и сливами. 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Установка остекления балконов и лоджий.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Монтаж системы отопления.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Подводка силовой электрической сети до этажного щитка со счетчиками квартирного учета эл.энергии, внутриквартирная электроразводка. Устройство электрозвонков в квартирах. 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Выполнение стояков систем горячего и холодного водоснабжения с установкой счетчиков поквартирно.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Выполнение стояков системы канализации. 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Выполнение естественной вытяжной канальной вентиляции в квартирах.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Автоматическая пожарная сигнализация выполняется путем установки во всех помещениях квартир (за исключением санузлов) дымовых автономных пожарных извещателей.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Установка внутренних дверей в санузел (туалетная и ванная комнаты).</w:t>
      </w:r>
    </w:p>
    <w:p w:rsidR="004E40BD" w:rsidRPr="004E40BD" w:rsidRDefault="004E40BD" w:rsidP="004E40BD">
      <w:pPr>
        <w:tabs>
          <w:tab w:val="left" w:pos="2550"/>
        </w:tabs>
        <w:spacing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ab/>
      </w:r>
    </w:p>
    <w:p w:rsidR="004E40BD" w:rsidRPr="004E40BD" w:rsidRDefault="004E40BD" w:rsidP="004E40BD">
      <w:pPr>
        <w:spacing w:after="0" w:line="240" w:lineRule="auto"/>
        <w:ind w:left="227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Застройщик не выполняет следующие работы и не устанавливает следующее оборудование:</w:t>
      </w:r>
    </w:p>
    <w:p w:rsidR="004E40BD" w:rsidRPr="004E40BD" w:rsidRDefault="004E40BD" w:rsidP="004E40BD">
      <w:pPr>
        <w:numPr>
          <w:ilvl w:val="0"/>
          <w:numId w:val="2"/>
        </w:num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Чистовую отделку квартир, включая устройство полов с теплозвукоизоляцией.</w:t>
      </w:r>
    </w:p>
    <w:p w:rsidR="004E40BD" w:rsidRPr="004E40BD" w:rsidRDefault="004E40BD" w:rsidP="004E40BD">
      <w:pPr>
        <w:numPr>
          <w:ilvl w:val="0"/>
          <w:numId w:val="1"/>
        </w:numPr>
        <w:spacing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       Установку внутриквартирных дверей (кроме внутренних дверей в санузел (туалетная и ванная комнаты).</w:t>
      </w:r>
    </w:p>
    <w:p w:rsidR="004E40BD" w:rsidRPr="004E40BD" w:rsidRDefault="004E40BD" w:rsidP="004E40BD">
      <w:pPr>
        <w:numPr>
          <w:ilvl w:val="0"/>
          <w:numId w:val="2"/>
        </w:num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Внутриквартирную разводку телеантенн, телефонных линий.</w:t>
      </w:r>
    </w:p>
    <w:p w:rsidR="004E40BD" w:rsidRPr="004E40BD" w:rsidRDefault="004E40BD" w:rsidP="004E40BD">
      <w:pPr>
        <w:numPr>
          <w:ilvl w:val="0"/>
          <w:numId w:val="2"/>
        </w:num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Установку электроплит.</w:t>
      </w:r>
    </w:p>
    <w:p w:rsidR="004E40BD" w:rsidRPr="004E40BD" w:rsidRDefault="004E40BD" w:rsidP="004E40BD">
      <w:pPr>
        <w:numPr>
          <w:ilvl w:val="0"/>
          <w:numId w:val="2"/>
        </w:num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Установку санфаянса и сантехприборов.</w:t>
      </w:r>
    </w:p>
    <w:p w:rsidR="004E40BD" w:rsidRPr="004E40BD" w:rsidRDefault="004E40BD" w:rsidP="004E40BD">
      <w:pPr>
        <w:numPr>
          <w:ilvl w:val="0"/>
          <w:numId w:val="2"/>
        </w:num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Внутриквартирную разводку систем горячего и холодного водоснабжений, канализации.</w:t>
      </w:r>
    </w:p>
    <w:p w:rsidR="004E40BD" w:rsidRPr="004E40BD" w:rsidRDefault="004E40BD" w:rsidP="004E40BD">
      <w:pPr>
        <w:spacing w:before="105" w:after="0" w:line="240" w:lineRule="auto"/>
        <w:ind w:left="22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E40BD" w:rsidRPr="004E40BD" w:rsidRDefault="004E40BD" w:rsidP="004E40BD">
      <w:pPr>
        <w:spacing w:after="200" w:line="228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6. Сведения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эксплуатацию: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lastRenderedPageBreak/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этажные и межэтажные лестничные площадки, лестничные марши, 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за исключением встроено-пристроенной автостоянки,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7. Сведения о предполагаемом сроке получения разрешения на ввод в эксплуатацию строящегося объекта, перечне органов государственной власти, органов местного самоуправления и организаций, представители которых участвуют в приемке объекта: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- ввод в эксплуатацию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4E40BD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  В состав приемочной комиссии входят необходимые для ввода объекта в эксплуатацию службы.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8. Способ обеспечения исполнения обязательств застройщика:</w:t>
      </w:r>
    </w:p>
    <w:p w:rsid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Залог в порядке, предусмотренном статьями 13-15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B24C5C">
        <w:rPr>
          <w:rFonts w:ascii="Times New Roman" w:eastAsia="Times New Roman" w:hAnsi="Times New Roman" w:cs="Times New Roman"/>
          <w:lang w:eastAsia="ru-RU"/>
        </w:rPr>
        <w:t>;</w:t>
      </w:r>
    </w:p>
    <w:p w:rsidR="00B24C5C" w:rsidRPr="004E40BD" w:rsidRDefault="00B24C5C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поручительства № 0014/14 от 05.09.2014г.</w:t>
      </w:r>
    </w:p>
    <w:p w:rsidR="004E40BD" w:rsidRPr="004E40BD" w:rsidRDefault="004E40BD" w:rsidP="00D500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>8.1.</w:t>
      </w:r>
      <w:r w:rsidRPr="004E40BD">
        <w:rPr>
          <w:rFonts w:ascii="Times New Roman" w:eastAsia="Times New Roman" w:hAnsi="Times New Roman" w:cs="Times New Roman"/>
          <w:u w:val="single"/>
          <w:lang w:eastAsia="ar-SA"/>
        </w:rPr>
        <w:t>Сведения о планируемой стоимости строительства (создания) многоквартирного дома и (или) иного объекта недвижимости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E40BD" w:rsidRPr="004E40BD" w:rsidRDefault="004E40BD" w:rsidP="00D50048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lang w:eastAsia="ar-SA"/>
        </w:rPr>
        <w:t xml:space="preserve">Планируемая стоимость строительства составляет </w:t>
      </w:r>
      <w:r w:rsidR="00B24C5C">
        <w:rPr>
          <w:rFonts w:ascii="Times New Roman" w:eastAsia="Times New Roman" w:hAnsi="Times New Roman" w:cs="Times New Roman"/>
          <w:lang w:eastAsia="ar-SA"/>
        </w:rPr>
        <w:t>110</w:t>
      </w:r>
      <w:r w:rsidRPr="004E40BD">
        <w:rPr>
          <w:rFonts w:ascii="Times New Roman" w:eastAsia="Times New Roman" w:hAnsi="Times New Roman" w:cs="Times New Roman"/>
          <w:lang w:eastAsia="ar-SA"/>
        </w:rPr>
        <w:t>000,79 тыс. рублей.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9. Сведения о возможных финансовых и прочих рисках при осуществлении проекта и мерах по добровольному страхованию таких рисков: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 xml:space="preserve">Возможные финансовые и прочие риски не просчитывались. </w:t>
      </w:r>
      <w:r w:rsidR="00DB7641">
        <w:rPr>
          <w:rFonts w:ascii="Times New Roman" w:eastAsia="Times New Roman" w:hAnsi="Times New Roman" w:cs="Times New Roman"/>
          <w:lang w:eastAsia="ru-RU"/>
        </w:rPr>
        <w:t xml:space="preserve">Ответственность застройщика </w:t>
      </w:r>
      <w:r w:rsidR="00D50048">
        <w:rPr>
          <w:rFonts w:ascii="Times New Roman" w:eastAsia="Times New Roman" w:hAnsi="Times New Roman" w:cs="Times New Roman"/>
          <w:lang w:eastAsia="ru-RU"/>
        </w:rPr>
        <w:t>застрахована в ЗАО</w:t>
      </w:r>
      <w:r w:rsidR="00DB7641">
        <w:rPr>
          <w:rFonts w:ascii="Times New Roman" w:eastAsia="Times New Roman" w:hAnsi="Times New Roman" w:cs="Times New Roman"/>
          <w:lang w:eastAsia="ru-RU"/>
        </w:rPr>
        <w:t xml:space="preserve"> «ЮниКредитБанк» (договор поручительства № 0014/14 от 05.09.2014)</w:t>
      </w:r>
      <w:r w:rsidRPr="004E40BD">
        <w:rPr>
          <w:rFonts w:ascii="Times New Roman" w:eastAsia="Times New Roman" w:hAnsi="Times New Roman" w:cs="Times New Roman"/>
          <w:lang w:eastAsia="ru-RU"/>
        </w:rPr>
        <w:t>.</w:t>
      </w:r>
    </w:p>
    <w:p w:rsidR="004E40BD" w:rsidRPr="004E40BD" w:rsidRDefault="004E40BD" w:rsidP="00D50048">
      <w:pPr>
        <w:spacing w:after="200" w:line="228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40BD">
        <w:rPr>
          <w:rFonts w:ascii="Times New Roman" w:eastAsia="Times New Roman" w:hAnsi="Times New Roman" w:cs="Times New Roman"/>
          <w:u w:val="single"/>
          <w:lang w:eastAsia="ru-RU"/>
        </w:rPr>
        <w:t>10. Сведения о перечне организаций, осуществляющих основные строительно-монтажные и другие работы (подрядчиков):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Строительство осуществляется ООО «СибЮгСтрой», имеющей 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допуск </w:t>
      </w:r>
      <w:r w:rsidRPr="004E40BD">
        <w:rPr>
          <w:rFonts w:ascii="Times New Roman" w:eastAsia="Times New Roman" w:hAnsi="Times New Roman" w:cs="Times New Roman"/>
          <w:bCs/>
          <w:lang w:eastAsia="ru-RU"/>
        </w:rPr>
        <w:t>к определенному виду или видам</w:t>
      </w:r>
      <w:r w:rsidR="00D50048">
        <w:rPr>
          <w:rFonts w:ascii="Times New Roman" w:eastAsia="Times New Roman" w:hAnsi="Times New Roman" w:cs="Times New Roman"/>
          <w:bCs/>
          <w:lang w:eastAsia="ru-RU"/>
        </w:rPr>
        <w:t xml:space="preserve"> № СРО-С-242-13022012 от 03.09.</w:t>
      </w:r>
      <w:r w:rsidRPr="004E40BD">
        <w:rPr>
          <w:rFonts w:ascii="Times New Roman" w:eastAsia="Times New Roman" w:hAnsi="Times New Roman" w:cs="Times New Roman"/>
          <w:bCs/>
          <w:lang w:eastAsia="ru-RU"/>
        </w:rPr>
        <w:t xml:space="preserve">2012 года </w:t>
      </w:r>
    </w:p>
    <w:p w:rsidR="004E40BD" w:rsidRPr="004E40BD" w:rsidRDefault="004E40BD" w:rsidP="004E4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40BD" w:rsidRPr="004E40BD" w:rsidRDefault="004E40BD" w:rsidP="004E4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E40BD">
        <w:rPr>
          <w:rFonts w:ascii="Times New Roman" w:eastAsia="Times New Roman" w:hAnsi="Times New Roman" w:cs="Times New Roman"/>
          <w:u w:val="single"/>
          <w:lang w:eastAsia="ar-SA"/>
        </w:rPr>
        <w:t>11. Сведения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</w:r>
      <w:r w:rsidRPr="004E40B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E40BD" w:rsidRPr="004E40BD" w:rsidRDefault="004E40BD" w:rsidP="004E40BD">
      <w:pPr>
        <w:spacing w:after="20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0BD">
        <w:rPr>
          <w:rFonts w:ascii="Times New Roman" w:eastAsia="Times New Roman" w:hAnsi="Times New Roman" w:cs="Times New Roman"/>
          <w:lang w:eastAsia="ru-RU"/>
        </w:rPr>
        <w:t>Для строительства (создания) Объекта иные договоры и сделки, на основании которых привлекаются денежные средства, не заключались.</w:t>
      </w:r>
    </w:p>
    <w:p w:rsidR="001356F8" w:rsidRDefault="001356F8"/>
    <w:sectPr w:rsidR="001356F8" w:rsidSect="005919F1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0136"/>
    <w:multiLevelType w:val="multilevel"/>
    <w:tmpl w:val="37D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C6884"/>
    <w:multiLevelType w:val="multilevel"/>
    <w:tmpl w:val="D5B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35D59"/>
    <w:multiLevelType w:val="hybridMultilevel"/>
    <w:tmpl w:val="EF16D0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65"/>
    <w:rsid w:val="000426E4"/>
    <w:rsid w:val="00076CB0"/>
    <w:rsid w:val="001356F8"/>
    <w:rsid w:val="001700EA"/>
    <w:rsid w:val="002A3A0B"/>
    <w:rsid w:val="002D0455"/>
    <w:rsid w:val="003129C3"/>
    <w:rsid w:val="003336BB"/>
    <w:rsid w:val="00420F65"/>
    <w:rsid w:val="004E3EEA"/>
    <w:rsid w:val="004E40BD"/>
    <w:rsid w:val="00542B84"/>
    <w:rsid w:val="00686213"/>
    <w:rsid w:val="007E342C"/>
    <w:rsid w:val="0094241D"/>
    <w:rsid w:val="009E1713"/>
    <w:rsid w:val="00AB606A"/>
    <w:rsid w:val="00AC6061"/>
    <w:rsid w:val="00B10CED"/>
    <w:rsid w:val="00B24C5C"/>
    <w:rsid w:val="00D50048"/>
    <w:rsid w:val="00D70661"/>
    <w:rsid w:val="00DB7641"/>
    <w:rsid w:val="00DC38B8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F212-2133-4ABD-85F5-D315CD3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Шершнев</dc:creator>
  <cp:keywords/>
  <dc:description/>
  <cp:lastModifiedBy>работа 1</cp:lastModifiedBy>
  <cp:revision>7</cp:revision>
  <cp:lastPrinted>2015-01-23T07:00:00Z</cp:lastPrinted>
  <dcterms:created xsi:type="dcterms:W3CDTF">2015-01-22T02:50:00Z</dcterms:created>
  <dcterms:modified xsi:type="dcterms:W3CDTF">2015-01-23T07:02:00Z</dcterms:modified>
</cp:coreProperties>
</file>